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C3D" w:rsidRDefault="00FA3C3D" w:rsidP="00FA3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3C3D" w:rsidRDefault="00FA3C3D" w:rsidP="00FA3C3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3C3D" w:rsidRDefault="00FA3C3D" w:rsidP="00FA3C3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3C3D" w:rsidRDefault="00FA3C3D" w:rsidP="00FA3C3D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C3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7687609"/>
            <wp:effectExtent l="0" t="0" r="3175" b="8890"/>
            <wp:docPr id="1" name="Рисунок 1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C3D" w:rsidRDefault="00FA3C3D" w:rsidP="00FA3C3D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3C3D" w:rsidRDefault="00FA3C3D" w:rsidP="00FA3C3D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3C3D" w:rsidRDefault="00FA3C3D" w:rsidP="00FA3C3D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5191" w:rsidRPr="00C876C6" w:rsidRDefault="00625191" w:rsidP="00FA3C3D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отрицающая семейные ценности и формирующая неуважение к родителям и (или) другим членам семьи;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оправдывающая противоправное поведение;</w:t>
      </w:r>
    </w:p>
    <w:p w:rsidR="00506252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содержащая нецензурную брань</w:t>
      </w:r>
    </w:p>
    <w:p w:rsidR="00625191" w:rsidRPr="00C876C6" w:rsidRDefault="00506252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 xml:space="preserve">способствующая проявлению и </w:t>
      </w:r>
      <w:r w:rsidR="00C876C6" w:rsidRPr="00C876C6">
        <w:rPr>
          <w:rFonts w:ascii="Times New Roman" w:hAnsi="Times New Roman" w:cs="Times New Roman"/>
          <w:color w:val="000000"/>
          <w:sz w:val="28"/>
          <w:szCs w:val="28"/>
        </w:rPr>
        <w:t>пропаганде террористических</w:t>
      </w:r>
      <w:r w:rsidRPr="00C876C6">
        <w:rPr>
          <w:rFonts w:ascii="Times New Roman" w:hAnsi="Times New Roman" w:cs="Times New Roman"/>
          <w:color w:val="000000"/>
          <w:sz w:val="28"/>
          <w:szCs w:val="28"/>
        </w:rPr>
        <w:t>, экстремистских, неофашистских</w:t>
      </w:r>
      <w:r w:rsidR="00145EF9" w:rsidRPr="00C876C6">
        <w:rPr>
          <w:rFonts w:ascii="Times New Roman" w:hAnsi="Times New Roman" w:cs="Times New Roman"/>
          <w:color w:val="000000"/>
          <w:sz w:val="28"/>
          <w:szCs w:val="28"/>
        </w:rPr>
        <w:t xml:space="preserve"> взглядов</w:t>
      </w:r>
      <w:r w:rsidR="00625191" w:rsidRPr="00C876C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порнографического характера.</w:t>
      </w:r>
    </w:p>
    <w:p w:rsidR="00A141C0" w:rsidRPr="00C876C6" w:rsidRDefault="00A141C0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содержащая пропаганду однополых отношений</w:t>
      </w:r>
    </w:p>
    <w:p w:rsidR="00625191" w:rsidRPr="00C876C6" w:rsidRDefault="00625191" w:rsidP="006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1.2.2. К информации, распространение которой среди детей определенных возрастных категорий ограничено, относится информация: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представляемая в виде изображения или описания половых отношений между мужчиной и женщиной;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содержащая бранные слова и выражения, не относящиеся к нецензурной брани.</w:t>
      </w:r>
    </w:p>
    <w:p w:rsidR="00625191" w:rsidRPr="00C876C6" w:rsidRDefault="00625191" w:rsidP="00625191">
      <w:pPr>
        <w:autoSpaceDE w:val="0"/>
        <w:autoSpaceDN w:val="0"/>
        <w:adjustRightInd w:val="0"/>
        <w:spacing w:after="0" w:line="240" w:lineRule="auto"/>
        <w:ind w:firstLine="3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5191" w:rsidRPr="00C876C6" w:rsidRDefault="00625191" w:rsidP="00C876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 Классификация информационной продукции</w:t>
      </w:r>
    </w:p>
    <w:p w:rsidR="00625191" w:rsidRPr="00C876C6" w:rsidRDefault="00625191" w:rsidP="006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2.1. Классификация информационной продукции осуществляется по следующим категориям: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информационная продукция для детей, не достигших возраста шести лет;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информационная продукция для детей в возрасте от шести до двенадцати лет;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информационная продукция для детей в возрасте от двенадцати до шестнадцати лет;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информационная продукция для детей в возрасте от шестнадцати до восемнадцати лет;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информационная продукция, запрещенная для распространения среди детей (п. 1.2.1. настоящего Положения).</w:t>
      </w:r>
    </w:p>
    <w:p w:rsidR="00625191" w:rsidRPr="00C876C6" w:rsidRDefault="00625191" w:rsidP="006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2.1.1. 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 w:rsidR="00625191" w:rsidRPr="00C876C6" w:rsidRDefault="00625191" w:rsidP="006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lastRenderedPageBreak/>
        <w:t>2.1.2. К информационной продукции для детей в возрасте от шести до двенадцати лет, может быть отнесена информационная продукция, предусмотренная п.2.1.1. настоящего Положения, а также информационная продукция, содержащая оправданные ее жанром и (или) сюжетом: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ненатуралистические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625191" w:rsidRPr="00C876C6" w:rsidRDefault="00625191" w:rsidP="006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2.1.3. К информационной продукции для детей в возрасте от двенадцати до шестнадцати лет, может быть отнесена информационная продукция, предусмотренная п. 2.1.</w:t>
      </w:r>
      <w:r w:rsidR="00C876C6" w:rsidRPr="00C876C6">
        <w:rPr>
          <w:rFonts w:ascii="Times New Roman" w:hAnsi="Times New Roman" w:cs="Times New Roman"/>
          <w:color w:val="000000"/>
          <w:sz w:val="28"/>
          <w:szCs w:val="28"/>
        </w:rPr>
        <w:t>2. настоящего</w:t>
      </w:r>
      <w:r w:rsidRPr="00C876C6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Положения, а также информационная продукция, содержащая оправданные ее жанром и (или) сюжетом: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 xml:space="preserve">эпизодические изображение или описание жестокости и (или) насилия (за исключением сексуального насилия) без натуралистического показа процесса </w:t>
      </w:r>
    </w:p>
    <w:p w:rsidR="00625191" w:rsidRPr="00C876C6" w:rsidRDefault="00625191" w:rsidP="00625191">
      <w:pPr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изображение или описание, не побуждающие к совершению антиобщественных действий (в том числе к потреблению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потребления указанных продукции, средств, веществ, изделий;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625191" w:rsidRPr="00C876C6" w:rsidRDefault="00625191" w:rsidP="006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lastRenderedPageBreak/>
        <w:t>2.1.4. К информационной продукции для детей в возрасте от шестнадцати до восемнадцати лет, может быть отнесена информационная продукция, предусмотренная п. 2.1.3. настоящего Положения, а также информационная продукция, содержащая оправданные ее жанром и (или) сюжетом: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 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отдельные бранные слова и (или) выражения, не относящиеся к нецензурной брани;</w:t>
      </w:r>
    </w:p>
    <w:p w:rsidR="00625191" w:rsidRPr="00C876C6" w:rsidRDefault="00625191" w:rsidP="00625191">
      <w:pPr>
        <w:numPr>
          <w:ilvl w:val="0"/>
          <w:numId w:val="2"/>
        </w:numPr>
        <w:tabs>
          <w:tab w:val="clear" w:pos="1080"/>
          <w:tab w:val="num" w:pos="900"/>
        </w:tabs>
        <w:autoSpaceDE w:val="0"/>
        <w:autoSpaceDN w:val="0"/>
        <w:adjustRightInd w:val="0"/>
        <w:spacing w:after="0" w:line="240" w:lineRule="auto"/>
        <w:ind w:left="900" w:hanging="4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625191" w:rsidRPr="00C876C6" w:rsidRDefault="00625191" w:rsidP="006251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25191" w:rsidRPr="00C876C6" w:rsidRDefault="00625191" w:rsidP="00C876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 Деятельность школы по обеспечению защиты детей от информации, причиняющей вред их здоровью и развитию</w:t>
      </w:r>
    </w:p>
    <w:p w:rsidR="00625191" w:rsidRPr="00C876C6" w:rsidRDefault="00625191" w:rsidP="006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3.1.5. График работы точек доступа к сети Интернет и список ответственных лиц устанавливается приказом по школе.</w:t>
      </w:r>
    </w:p>
    <w:p w:rsidR="00625191" w:rsidRPr="00C876C6" w:rsidRDefault="00625191" w:rsidP="006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>3.1.6. Обеспечение технических и программно-аппаратных средств защиты детей от информации, причиняющей вред их здоровью и развитию в точках коллективного доступа к сети Интернет осуществляется работниками школы в соответствии с их должностными обязанностями.</w:t>
      </w:r>
    </w:p>
    <w:p w:rsidR="00625191" w:rsidRPr="00C876C6" w:rsidRDefault="00625191" w:rsidP="00625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76C6">
        <w:rPr>
          <w:rFonts w:ascii="Times New Roman" w:hAnsi="Times New Roman" w:cs="Times New Roman"/>
          <w:color w:val="000000"/>
          <w:sz w:val="28"/>
          <w:szCs w:val="28"/>
        </w:rPr>
        <w:t xml:space="preserve">3.1.7. Контроль за соответствием содержания и художественного оформления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 требованиям, предъявляемым к </w:t>
      </w:r>
      <w:r w:rsidR="00C876C6" w:rsidRPr="00C876C6">
        <w:rPr>
          <w:rFonts w:ascii="Times New Roman" w:hAnsi="Times New Roman" w:cs="Times New Roman"/>
          <w:color w:val="000000"/>
          <w:sz w:val="28"/>
          <w:szCs w:val="28"/>
        </w:rPr>
        <w:t>информационной продукции для детей соответствующей возрастной группы,</w:t>
      </w:r>
      <w:r w:rsidRPr="00C876C6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работниками школы в соответствии с их должностными обязанностями.</w:t>
      </w:r>
    </w:p>
    <w:p w:rsidR="00625191" w:rsidRPr="00C876C6" w:rsidRDefault="00625191" w:rsidP="006251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80686" w:rsidRPr="00C876C6" w:rsidRDefault="00625191" w:rsidP="00FA3C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6C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4. </w:t>
      </w:r>
      <w:r w:rsidR="00FA3C3D" w:rsidRPr="00FA3C3D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7687609"/>
            <wp:effectExtent l="0" t="0" r="3175" b="8890"/>
            <wp:docPr id="2" name="Рисунок 2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0686" w:rsidRPr="00C876C6" w:rsidSect="0043426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A6A" w:rsidRDefault="00856A6A" w:rsidP="00C876C6">
      <w:pPr>
        <w:spacing w:after="0" w:line="240" w:lineRule="auto"/>
      </w:pPr>
      <w:r>
        <w:separator/>
      </w:r>
    </w:p>
  </w:endnote>
  <w:endnote w:type="continuationSeparator" w:id="0">
    <w:p w:rsidR="00856A6A" w:rsidRDefault="00856A6A" w:rsidP="00C87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8600809"/>
      <w:docPartObj>
        <w:docPartGallery w:val="Page Numbers (Bottom of Page)"/>
        <w:docPartUnique/>
      </w:docPartObj>
    </w:sdtPr>
    <w:sdtEndPr/>
    <w:sdtContent>
      <w:p w:rsidR="00C876C6" w:rsidRDefault="00C876C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C3D">
          <w:rPr>
            <w:noProof/>
          </w:rPr>
          <w:t>4</w:t>
        </w:r>
        <w:r>
          <w:fldChar w:fldCharType="end"/>
        </w:r>
      </w:p>
    </w:sdtContent>
  </w:sdt>
  <w:p w:rsidR="00C876C6" w:rsidRDefault="00C876C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A6A" w:rsidRDefault="00856A6A" w:rsidP="00C876C6">
      <w:pPr>
        <w:spacing w:after="0" w:line="240" w:lineRule="auto"/>
      </w:pPr>
      <w:r>
        <w:separator/>
      </w:r>
    </w:p>
  </w:footnote>
  <w:footnote w:type="continuationSeparator" w:id="0">
    <w:p w:rsidR="00856A6A" w:rsidRDefault="00856A6A" w:rsidP="00C876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A86E3"/>
    <w:multiLevelType w:val="multilevel"/>
    <w:tmpl w:val="44F7D02C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  <w:sz w:val="24"/>
        <w:szCs w:val="24"/>
      </w:rPr>
    </w:lvl>
  </w:abstractNum>
  <w:abstractNum w:abstractNumId="1" w15:restartNumberingAfterBreak="0">
    <w:nsid w:val="3DF23C08"/>
    <w:multiLevelType w:val="multilevel"/>
    <w:tmpl w:val="4D7F26CD"/>
    <w:lvl w:ilvl="0">
      <w:numFmt w:val="bullet"/>
      <w:lvlText w:val="·"/>
      <w:lvlJc w:val="left"/>
      <w:pPr>
        <w:tabs>
          <w:tab w:val="num" w:pos="1425"/>
        </w:tabs>
        <w:ind w:left="1425" w:hanging="28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191"/>
    <w:rsid w:val="00145EF9"/>
    <w:rsid w:val="0030759D"/>
    <w:rsid w:val="00342ED1"/>
    <w:rsid w:val="0043426F"/>
    <w:rsid w:val="00443A23"/>
    <w:rsid w:val="00506252"/>
    <w:rsid w:val="00572799"/>
    <w:rsid w:val="005A0028"/>
    <w:rsid w:val="00625191"/>
    <w:rsid w:val="00680686"/>
    <w:rsid w:val="007460DC"/>
    <w:rsid w:val="00856A6A"/>
    <w:rsid w:val="00865A37"/>
    <w:rsid w:val="00A06845"/>
    <w:rsid w:val="00A141C0"/>
    <w:rsid w:val="00C876C6"/>
    <w:rsid w:val="00D83EDD"/>
    <w:rsid w:val="00DD6422"/>
    <w:rsid w:val="00E2448A"/>
    <w:rsid w:val="00E61286"/>
    <w:rsid w:val="00EA28D6"/>
    <w:rsid w:val="00F96F32"/>
    <w:rsid w:val="00FA3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DDCEC"/>
  <w15:docId w15:val="{C320C73D-C1AC-49BE-A7CF-D3645045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191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rsid w:val="00625191"/>
    <w:pPr>
      <w:spacing w:after="120" w:line="240" w:lineRule="auto"/>
    </w:pPr>
    <w:rPr>
      <w:rFonts w:ascii="Calibri" w:eastAsia="Calibri" w:hAnsi="Calibri" w:cs="Times New Roman"/>
      <w:sz w:val="16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25191"/>
    <w:rPr>
      <w:rFonts w:ascii="Calibri" w:eastAsia="Calibri" w:hAnsi="Calibri" w:cs="Times New Roman"/>
      <w:sz w:val="16"/>
      <w:szCs w:val="20"/>
      <w:lang w:eastAsia="ru-RU"/>
    </w:rPr>
  </w:style>
  <w:style w:type="paragraph" w:styleId="a3">
    <w:name w:val="No Spacing"/>
    <w:qFormat/>
    <w:rsid w:val="00625191"/>
    <w:pPr>
      <w:suppressAutoHyphens/>
    </w:pPr>
    <w:rPr>
      <w:rFonts w:eastAsia="Times New Roman" w:cs="Times New Roman"/>
      <w:sz w:val="24"/>
      <w:szCs w:val="24"/>
      <w:lang w:eastAsia="zh-CN"/>
    </w:rPr>
  </w:style>
  <w:style w:type="paragraph" w:customStyle="1" w:styleId="Default">
    <w:name w:val="Default"/>
    <w:rsid w:val="00625191"/>
    <w:pPr>
      <w:autoSpaceDE w:val="0"/>
      <w:autoSpaceDN w:val="0"/>
      <w:adjustRightInd w:val="0"/>
    </w:pPr>
    <w:rPr>
      <w:rFonts w:eastAsiaTheme="minorEastAsia" w:cs="Times New Roman"/>
      <w:color w:val="000000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443A23"/>
    <w:rPr>
      <w:rFonts w:eastAsia="Times New Roman" w:cs="Times New Roman"/>
      <w:b/>
      <w:bCs/>
      <w:szCs w:val="28"/>
      <w:shd w:val="clear" w:color="auto" w:fill="FFFFFF"/>
    </w:rPr>
  </w:style>
  <w:style w:type="character" w:customStyle="1" w:styleId="35pt">
    <w:name w:val="Основной текст (3) + Интервал 5 pt"/>
    <w:basedOn w:val="31"/>
    <w:rsid w:val="00443A23"/>
    <w:rPr>
      <w:rFonts w:eastAsia="Times New Roman" w:cs="Times New Roman"/>
      <w:b/>
      <w:bCs/>
      <w:color w:val="000000"/>
      <w:spacing w:val="100"/>
      <w:w w:val="100"/>
      <w:position w:val="0"/>
      <w:szCs w:val="28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443A23"/>
    <w:pPr>
      <w:widowControl w:val="0"/>
      <w:shd w:val="clear" w:color="auto" w:fill="FFFFFF"/>
      <w:spacing w:before="1080"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4">
    <w:name w:val="Table Grid"/>
    <w:basedOn w:val="a1"/>
    <w:uiPriority w:val="39"/>
    <w:rsid w:val="00443A23"/>
    <w:pPr>
      <w:widowControl w:val="0"/>
    </w:pPr>
    <w:rPr>
      <w:rFonts w:ascii="Tahoma" w:eastAsia="Tahoma" w:hAnsi="Tahoma" w:cs="Tahoma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506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87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76C6"/>
    <w:rPr>
      <w:rFonts w:asciiTheme="minorHAnsi" w:eastAsiaTheme="minorEastAsia" w:hAnsiTheme="minorHAnsi"/>
      <w:sz w:val="22"/>
      <w:lang w:eastAsia="ru-RU"/>
    </w:rPr>
  </w:style>
  <w:style w:type="paragraph" w:styleId="a8">
    <w:name w:val="footer"/>
    <w:basedOn w:val="a"/>
    <w:link w:val="a9"/>
    <w:uiPriority w:val="99"/>
    <w:unhideWhenUsed/>
    <w:rsid w:val="00C87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76C6"/>
    <w:rPr>
      <w:rFonts w:asciiTheme="minorHAnsi" w:eastAsiaTheme="minorEastAsia" w:hAnsiTheme="minorHAnsi"/>
      <w:sz w:val="2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D6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6422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1"/>
    <w:qFormat/>
    <w:rsid w:val="00680686"/>
    <w:pPr>
      <w:widowControl w:val="0"/>
      <w:autoSpaceDE w:val="0"/>
      <w:autoSpaceDN w:val="0"/>
      <w:spacing w:after="0" w:line="240" w:lineRule="auto"/>
      <w:ind w:left="1534" w:hanging="423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HP Inc.</cp:lastModifiedBy>
  <cp:revision>5</cp:revision>
  <cp:lastPrinted>2020-12-28T07:37:00Z</cp:lastPrinted>
  <dcterms:created xsi:type="dcterms:W3CDTF">2022-03-15T07:21:00Z</dcterms:created>
  <dcterms:modified xsi:type="dcterms:W3CDTF">2022-03-22T11:32:00Z</dcterms:modified>
</cp:coreProperties>
</file>